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E" w:rsidRPr="00AC030E" w:rsidRDefault="00AC030E" w:rsidP="00AC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0E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AC030E" w:rsidRPr="00AC030E" w:rsidRDefault="00AC030E" w:rsidP="00AC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30E" w:rsidRPr="00AC030E" w:rsidRDefault="00AC030E" w:rsidP="00AC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0E">
        <w:rPr>
          <w:rFonts w:ascii="Times New Roman" w:hAnsi="Times New Roman" w:cs="Times New Roman"/>
          <w:sz w:val="28"/>
          <w:szCs w:val="28"/>
        </w:rPr>
        <w:t>кандидата юридических наук</w:t>
      </w:r>
    </w:p>
    <w:p w:rsidR="00AC030E" w:rsidRPr="00AC030E" w:rsidRDefault="00AC030E" w:rsidP="00AC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30E">
        <w:rPr>
          <w:rFonts w:ascii="Times New Roman" w:hAnsi="Times New Roman" w:cs="Times New Roman"/>
          <w:b/>
          <w:sz w:val="28"/>
          <w:szCs w:val="28"/>
        </w:rPr>
        <w:t>Бабичева</w:t>
      </w:r>
      <w:proofErr w:type="spellEnd"/>
      <w:r w:rsidRPr="00AC030E">
        <w:rPr>
          <w:rFonts w:ascii="Times New Roman" w:hAnsi="Times New Roman" w:cs="Times New Roman"/>
          <w:b/>
          <w:sz w:val="28"/>
          <w:szCs w:val="28"/>
        </w:rPr>
        <w:t xml:space="preserve"> Дмитрия Александровича</w:t>
      </w:r>
    </w:p>
    <w:p w:rsidR="00AC030E" w:rsidRPr="00AC030E" w:rsidRDefault="00AC030E" w:rsidP="00AC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7"/>
        <w:gridCol w:w="1390"/>
        <w:gridCol w:w="5702"/>
        <w:gridCol w:w="1172"/>
        <w:gridCol w:w="1477"/>
      </w:tblGrid>
      <w:tr w:rsidR="00AC030E" w:rsidRPr="00AC030E" w:rsidTr="00BC27B7">
        <w:trPr>
          <w:tblHeader/>
        </w:trPr>
        <w:tc>
          <w:tcPr>
            <w:tcW w:w="649" w:type="dxa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AC030E" w:rsidRPr="00AC030E" w:rsidTr="00BC27B7">
        <w:tc>
          <w:tcPr>
            <w:tcW w:w="649" w:type="dxa"/>
          </w:tcPr>
          <w:p w:rsidR="00AC030E" w:rsidRPr="00AC030E" w:rsidRDefault="00AC030E" w:rsidP="00AC03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Оперативно-розыскные решения о предупреждении преступлений: проблемы </w:t>
            </w:r>
            <w:proofErr w:type="spellStart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Вестник современной науки: Научно-теоретический журнал / гл</w:t>
            </w:r>
            <w:r w:rsidR="00D5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.ред. Е.Ф.Попова. – Волгоград: Изд-во «Сфера», 2015. – №9. – Ч.2.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0E" w:rsidRPr="00AC030E" w:rsidTr="00BC27B7">
        <w:tc>
          <w:tcPr>
            <w:tcW w:w="649" w:type="dxa"/>
          </w:tcPr>
          <w:p w:rsidR="00AC030E" w:rsidRPr="00AC030E" w:rsidRDefault="00AC030E" w:rsidP="00AC03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Криминологический портрет личности преступника, совершающего умышленное уничтожение или повреждение имущества путём поджога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 им. Н.А. Некрасова. – 2016. – № 5</w:t>
            </w:r>
            <w:r w:rsidR="0050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0E" w:rsidRPr="00AC030E" w:rsidTr="00BC27B7">
        <w:tc>
          <w:tcPr>
            <w:tcW w:w="649" w:type="dxa"/>
          </w:tcPr>
          <w:p w:rsidR="00AC030E" w:rsidRPr="00AC030E" w:rsidRDefault="00AC030E" w:rsidP="00AC03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подразделений уголовного розыска в Российской Федерации и Луганской Народной Республике: сравнительный анализ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E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 им. Н.А. Некрасова. – 2016.  – №6.</w:t>
            </w: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30E" w:rsidRPr="00AC030E" w:rsidRDefault="00AC030E" w:rsidP="00A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30E" w:rsidRPr="00AC030E" w:rsidRDefault="00AC030E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90" w:rsidRPr="00AC030E" w:rsidRDefault="003B7F90" w:rsidP="00AC030E">
      <w:pPr>
        <w:spacing w:after="0" w:line="240" w:lineRule="auto"/>
        <w:rPr>
          <w:rFonts w:ascii="Times New Roman" w:hAnsi="Times New Roman" w:cs="Times New Roman"/>
        </w:rPr>
      </w:pPr>
    </w:p>
    <w:sectPr w:rsidR="003B7F90" w:rsidRPr="00AC030E" w:rsidSect="00AC03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AC030E"/>
    <w:rsid w:val="003B7F90"/>
    <w:rsid w:val="0050209B"/>
    <w:rsid w:val="00AC030E"/>
    <w:rsid w:val="00D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2017-03-05T21:43:00Z</dcterms:created>
  <dcterms:modified xsi:type="dcterms:W3CDTF">2017-03-05T21:51:00Z</dcterms:modified>
</cp:coreProperties>
</file>